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E5" w:rsidRPr="009F1DE5" w:rsidRDefault="00E35706" w:rsidP="004005F4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DE5" w:rsidRPr="009F1DE5">
        <w:rPr>
          <w:rFonts w:ascii="Times New Roman" w:hAnsi="Times New Roman" w:cs="Times New Roman"/>
          <w:sz w:val="28"/>
          <w:szCs w:val="28"/>
        </w:rPr>
        <w:t>.И. Ненашев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4005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Соотношение сущего и должного в опере «Тангейзер» </w:t>
      </w:r>
      <w:proofErr w:type="spellStart"/>
      <w:r w:rsidRPr="009F1DE5">
        <w:rPr>
          <w:rFonts w:ascii="Times New Roman" w:hAnsi="Times New Roman" w:cs="Times New Roman"/>
          <w:sz w:val="28"/>
          <w:szCs w:val="28"/>
        </w:rPr>
        <w:t>Рихарда</w:t>
      </w:r>
      <w:proofErr w:type="spellEnd"/>
      <w:r w:rsidRPr="009F1DE5">
        <w:rPr>
          <w:rFonts w:ascii="Times New Roman" w:hAnsi="Times New Roman" w:cs="Times New Roman"/>
          <w:sz w:val="28"/>
          <w:szCs w:val="28"/>
        </w:rPr>
        <w:t xml:space="preserve"> Вагнера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Настоящая статья не является опытом музыковедческого анализа или и</w:t>
      </w:r>
      <w:r w:rsidRPr="009F1DE5">
        <w:rPr>
          <w:rFonts w:ascii="Times New Roman" w:hAnsi="Times New Roman" w:cs="Times New Roman"/>
          <w:sz w:val="28"/>
          <w:szCs w:val="28"/>
        </w:rPr>
        <w:t>с</w:t>
      </w:r>
      <w:r w:rsidRPr="009F1DE5">
        <w:rPr>
          <w:rFonts w:ascii="Times New Roman" w:hAnsi="Times New Roman" w:cs="Times New Roman"/>
          <w:sz w:val="28"/>
          <w:szCs w:val="28"/>
        </w:rPr>
        <w:t>следованием философских идей Вагнера, которые обнаруживаются при вним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тельном рассмотрении особенно его поздних опер [См. 1]. Мы ставим перед с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бой несколько иную задачу: разобрать и продемонстрировать на материале оперы Вагнера «Тангейзер» взаимоотношение таких философских категорий как сущее и должное. Причем независимо от того, как сам Вагнер рассматривал взаимоотношение этих категорий.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Будем рассматривать оперу так, как она дана сама по себе внимательному взгляду – в единстве ее содержания (либретто) и особенностей ее музыкальной композиции.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Начнем с разбора либретто [2]. Центральным его местом является турнир певцов, темой которого объявляется сущность любви. Наградой победителю должна быть рука Елизаветы, которую любят два главных участника соревн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 xml:space="preserve">вания – Вольфрам и Тангейзер.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Передадим в сокращенном виде песнь Вольфрама. Он поет о том, что средь ярких звёзд он лишь одной вдохновляется, его мечты набожно творят ей молитву, в ней ему открывается родник чудесный, но желаньем жадным он не дерзнет смутить светлых струн этого источника, хотя за этот ключ готов до к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пли пролить кровь своего сердца.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Таким образом, суть любви, по Вольфраму, состоит в такой чистоте чувс</w:t>
      </w:r>
      <w:r w:rsidRPr="009F1DE5">
        <w:rPr>
          <w:rFonts w:ascii="Times New Roman" w:hAnsi="Times New Roman" w:cs="Times New Roman"/>
          <w:sz w:val="28"/>
          <w:szCs w:val="28"/>
        </w:rPr>
        <w:t>т</w:t>
      </w:r>
      <w:r w:rsidRPr="009F1DE5">
        <w:rPr>
          <w:rFonts w:ascii="Times New Roman" w:hAnsi="Times New Roman" w:cs="Times New Roman"/>
          <w:sz w:val="28"/>
          <w:szCs w:val="28"/>
        </w:rPr>
        <w:t xml:space="preserve">ва к женщине, которую не стоит осквернять жадными желаниями.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Тангейзер отвечает, что мир давно бы иссяк, если бы Вольфрам был прав. На самом деле, когда мы говорим о любви, то речь идет о плоти как источнике блаженных наслаждений, и «что рождено от той же плоти, то мягкой формой к телу льнет». Упрек Тангейзера состоит в том, что Вольфрам поет о том, чего не ведает.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Здесь можно провести такое сравнение. Вольфрам мыслит любовь прежде всего как чистое и не замутненное желанием жадным, </w:t>
      </w:r>
      <w:r w:rsidRPr="009F1DE5">
        <w:rPr>
          <w:rFonts w:ascii="Times New Roman" w:hAnsi="Times New Roman" w:cs="Times New Roman"/>
          <w:i/>
          <w:sz w:val="28"/>
          <w:szCs w:val="28"/>
        </w:rPr>
        <w:t>отношение мужчины к женщине</w:t>
      </w:r>
      <w:r w:rsidRPr="009F1DE5">
        <w:rPr>
          <w:rFonts w:ascii="Times New Roman" w:hAnsi="Times New Roman" w:cs="Times New Roman"/>
          <w:sz w:val="28"/>
          <w:szCs w:val="28"/>
        </w:rPr>
        <w:t xml:space="preserve">. Тангейзер же определяет любовь, и это видно из его слов про плоть как источник наслаждений, как </w:t>
      </w:r>
      <w:r w:rsidRPr="009F1DE5">
        <w:rPr>
          <w:rFonts w:ascii="Times New Roman" w:hAnsi="Times New Roman" w:cs="Times New Roman"/>
          <w:i/>
          <w:sz w:val="28"/>
          <w:szCs w:val="28"/>
        </w:rPr>
        <w:t>отношение между мужчиной и женщиной</w:t>
      </w:r>
      <w:r w:rsidRPr="009F1DE5">
        <w:rPr>
          <w:rFonts w:ascii="Times New Roman" w:hAnsi="Times New Roman" w:cs="Times New Roman"/>
          <w:sz w:val="28"/>
          <w:szCs w:val="28"/>
        </w:rPr>
        <w:t>. В этом состоит суть различия между Вольфрамом и Тангейзером.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Ответ Тангейзера вызывает возмущение рыцарей, но Тангейзер, тем не м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нее отбросив, как бы мы сейчас сказали, все правила приличия, поет свой неи</w:t>
      </w:r>
      <w:r w:rsidRPr="009F1DE5">
        <w:rPr>
          <w:rFonts w:ascii="Times New Roman" w:hAnsi="Times New Roman" w:cs="Times New Roman"/>
          <w:sz w:val="28"/>
          <w:szCs w:val="28"/>
        </w:rPr>
        <w:t>с</w:t>
      </w:r>
      <w:r w:rsidRPr="009F1DE5">
        <w:rPr>
          <w:rFonts w:ascii="Times New Roman" w:hAnsi="Times New Roman" w:cs="Times New Roman"/>
          <w:sz w:val="28"/>
          <w:szCs w:val="28"/>
        </w:rPr>
        <w:t>товый гимн в честь богини любви Венеры, которая «жизнь волшебной страстью украшает». Только тот изведал блаженство и восторг любви, чьи руки срывали покров с богини. Песня Тангейзера заканчивается тем, что он призывает всех отправиться в Венерин грот, откуда он только что вернулся и где изведал н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стоящую чувственную любовь.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Эта песнь настолько приводит рыцарей в такое негодование, что Елизавете пришлось своим телом заслонить Тангейзера от их острых мечей. Принимается решение об изгнании Тангейзера, который, чтобы получить прощение Папы, присоединяется к пилигримам, идущим в Рим.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lastRenderedPageBreak/>
        <w:t>В третьей части оперы Елизавета ждет Тангейзера и, не найдя его среди возвращающихся из Рима пилигримов, просит деву Марию принять ее жизнь как искупительную жертву за грехи возлюбленного: «Дай мне исчезнуть, в смерти тая! О, скрой меня от бед земли!».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Подчеркнем, что речь идет о ситуации отчаяния, которое толкает Елизав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ту в объятия смерти. Хотелось бы напомнить, что отчаяние является одним из самых тяжких грехов в христианской религии. Потому что отчаяние увековеч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вает грех, совмещая в себе убийство и самоубийство.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Через некоторое время с дополнительным отрядом пилигримов появляется Тангейзер в рубище и изможденный. Он рассказывает Вольфраму, что молил Папу о спасении от оков злых страстей, но тот ответил: так как Тангейзер страсть безбожную вкусил, то навеки будет проклят: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«Ты у Венеры в гроте жил, –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за то навеки проклят будь!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Как на жезле в руке моей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вновь зелень листьев не взойдёт,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так и в огне твоих страстей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спасенья цвет не расцветёт!”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Очевидно, что выражения «навеки» и «на жезле вновь зелень листьев взойдёт» Папой мыслятся как синонимы. Вообще, на современный взгляд пов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дение Папы напоминает поведение капризного ребенка. Раз Тангейзер жил с Венерой, то нет ему прощения! Но ведь с точки зрения христианства неспосо</w:t>
      </w:r>
      <w:r w:rsidRPr="009F1DE5">
        <w:rPr>
          <w:rFonts w:ascii="Times New Roman" w:hAnsi="Times New Roman" w:cs="Times New Roman"/>
          <w:sz w:val="28"/>
          <w:szCs w:val="28"/>
        </w:rPr>
        <w:t>б</w:t>
      </w:r>
      <w:r w:rsidRPr="009F1DE5">
        <w:rPr>
          <w:rFonts w:ascii="Times New Roman" w:hAnsi="Times New Roman" w:cs="Times New Roman"/>
          <w:sz w:val="28"/>
          <w:szCs w:val="28"/>
        </w:rPr>
        <w:t xml:space="preserve">ность к великодушию есть признак несвободы.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Тангейзер, совершенно не веря в свое прощение, хочет вернуться в вен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рин грот, чтобы погибнуть там окончательно. Очевидно, что снова здесь выст</w:t>
      </w:r>
      <w:r w:rsidRPr="009F1DE5">
        <w:rPr>
          <w:rFonts w:ascii="Times New Roman" w:hAnsi="Times New Roman" w:cs="Times New Roman"/>
          <w:sz w:val="28"/>
          <w:szCs w:val="28"/>
        </w:rPr>
        <w:t>у</w:t>
      </w:r>
      <w:r w:rsidRPr="009F1DE5">
        <w:rPr>
          <w:rFonts w:ascii="Times New Roman" w:hAnsi="Times New Roman" w:cs="Times New Roman"/>
          <w:sz w:val="28"/>
          <w:szCs w:val="28"/>
        </w:rPr>
        <w:t>пает тема отчаяния, которое, как уже сказано, увековечивает грех.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Но перед Тангейзером проходит шествие с гробом Елизаветы, и Тангейзер, простерев к ней руки, падает мертвым. И вот тут новая группа пилигримов с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общает, что в руках Папы расцвел посох, а это означает, что Тангейзер прощен.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Если ситуацию прокомментировать на обыденном языке, то можно ск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зать, что суть трагедии состоит в том, что Тангейзер и Елизавета оказались не способными понять, что их любовь выше посоха Папы, независимо от того, з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цвел он или не зацвел. Оба, если можно так выразиться, не отнеслись к своей любви с должной серьезностью. А если бы Елизавета отнеслась к своей любви с должной серьезностью, то дождалась бы Тангейзера, ибо любая надежда в</w:t>
      </w:r>
      <w:r w:rsidRPr="009F1DE5">
        <w:rPr>
          <w:rFonts w:ascii="Times New Roman" w:hAnsi="Times New Roman" w:cs="Times New Roman"/>
          <w:sz w:val="28"/>
          <w:szCs w:val="28"/>
        </w:rPr>
        <w:t>ы</w:t>
      </w:r>
      <w:r w:rsidRPr="009F1DE5">
        <w:rPr>
          <w:rFonts w:ascii="Times New Roman" w:hAnsi="Times New Roman" w:cs="Times New Roman"/>
          <w:sz w:val="28"/>
          <w:szCs w:val="28"/>
        </w:rPr>
        <w:t>ше смерти. И встретив своего любимого бесконечно изнемогающим от устал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сти, помогла бы ему принять ванну и подыскала чистую одежду. А там бы с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 xml:space="preserve">общили, что посох Папы расцвел.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Моя мысль состоит в том, что в тот момент, когда настигает отчаяние и мысль о безнадежности положения, важно найти в себе силы выпасть из </w:t>
      </w:r>
      <w:proofErr w:type="spellStart"/>
      <w:r w:rsidRPr="009F1DE5">
        <w:rPr>
          <w:rFonts w:ascii="Times New Roman" w:hAnsi="Times New Roman" w:cs="Times New Roman"/>
          <w:sz w:val="28"/>
          <w:szCs w:val="28"/>
        </w:rPr>
        <w:t>маш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нерии</w:t>
      </w:r>
      <w:proofErr w:type="spellEnd"/>
      <w:r w:rsidRPr="009F1DE5">
        <w:rPr>
          <w:rFonts w:ascii="Times New Roman" w:hAnsi="Times New Roman" w:cs="Times New Roman"/>
          <w:sz w:val="28"/>
          <w:szCs w:val="28"/>
        </w:rPr>
        <w:t xml:space="preserve"> героического пафоса в повседневность и, так сказать, протянуть время. В этом смысле можно сказать, что повседневность выше трагедии и такого сп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соба существования, в котором всегда есть место подвигу, потому что повс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дневность в отличие от них не пахнет смертью [3]. И если сравнивать жанры, то отсюда следует, что комедия с ее культом нормального и повседневного выше трагедии.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lastRenderedPageBreak/>
        <w:t>Теперь мне хотелось бы поговорить о двусмысленности оперы Вагнера, или, может быть лучше сказать, – о ее двойственности. Я попробую показать, что за этой двойственностью и двусмысленностью проступают два способа п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нимания отношения между сущим и должным.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До этого речь шла о Вольфраме и Тангейзере как персонажах оперы, отл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чающихся разным пониманием любви. Напомню, что Вольфрам олицетворяет отношение мужчины к женщине как объекту чистых чувств, которые немысл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мо осквернять жадными желаниями. И очевидно, что Тангейзер прав, указывая, что в таком случае мир давно бы иссяк. Следовательно, позиция Вольфрама олицетворяет не то, что есть реально, но некое идеальное, должное, с его точки зрения, состояние дел, противостоящее тому, что есть, которое заведомо нес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вершенно и недостойно высокого внимания.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Однако, если искать в опере музыкальное выражение этого должного, пр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тивостоящего тому, что есть, то таким музыкальным выражением будет тема хорала пилигримов, а не песня Вольфрама, которая вообще говоря занимает н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значительное место в опере. В этом смысле – в смысле ведущих музыкальных тем оперы – именно тема пилигримов противостоит гимну Тангейзера, в кот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ром прославляется реальная любовь – чувственная, земная, полная наслаждения и выступающая не средством прославления чего-то другого, но самоцелью. На то, что значимым является именно столкновение хорала пилигримов и гимна Тангейзера, указывает увертюра, которая по определению предназначена для того, чтобы дать сжатый обзор содержания всего произведения в целом. И эта увертюра строится на сшибке именно хорала пилигримов и гимна Тангейзера. Музыкальная же тема Вольфрама не присутствует значимым образом в уве</w:t>
      </w:r>
      <w:r w:rsidRPr="009F1DE5">
        <w:rPr>
          <w:rFonts w:ascii="Times New Roman" w:hAnsi="Times New Roman" w:cs="Times New Roman"/>
          <w:sz w:val="28"/>
          <w:szCs w:val="28"/>
        </w:rPr>
        <w:t>р</w:t>
      </w:r>
      <w:r w:rsidRPr="009F1DE5">
        <w:rPr>
          <w:rFonts w:ascii="Times New Roman" w:hAnsi="Times New Roman" w:cs="Times New Roman"/>
          <w:sz w:val="28"/>
          <w:szCs w:val="28"/>
        </w:rPr>
        <w:t>тюре.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Итак, мы имеем увертюру, которая выполнена в виде столкновения темы пилигримов и темы чувственной любви Тангейзера. Увертюра начинается с х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ра пилигримов и им же заканчивается. В центре увертюры звучит гимн Танге</w:t>
      </w:r>
      <w:r w:rsidRPr="009F1DE5">
        <w:rPr>
          <w:rFonts w:ascii="Times New Roman" w:hAnsi="Times New Roman" w:cs="Times New Roman"/>
          <w:sz w:val="28"/>
          <w:szCs w:val="28"/>
        </w:rPr>
        <w:t>й</w:t>
      </w:r>
      <w:r w:rsidRPr="009F1DE5">
        <w:rPr>
          <w:rFonts w:ascii="Times New Roman" w:hAnsi="Times New Roman" w:cs="Times New Roman"/>
          <w:sz w:val="28"/>
          <w:szCs w:val="28"/>
        </w:rPr>
        <w:t>зера, прославляющего чувственную любовь. Но и в опере центральным являе</w:t>
      </w:r>
      <w:r w:rsidRPr="009F1DE5">
        <w:rPr>
          <w:rFonts w:ascii="Times New Roman" w:hAnsi="Times New Roman" w:cs="Times New Roman"/>
          <w:sz w:val="28"/>
          <w:szCs w:val="28"/>
        </w:rPr>
        <w:t>т</w:t>
      </w:r>
      <w:r w:rsidRPr="009F1DE5">
        <w:rPr>
          <w:rFonts w:ascii="Times New Roman" w:hAnsi="Times New Roman" w:cs="Times New Roman"/>
          <w:sz w:val="28"/>
          <w:szCs w:val="28"/>
        </w:rPr>
        <w:t>ся исполнение гимна в адрес Венеры Тангейзера, и все заканчивается темой п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лигримов.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И вот теперь перейдем к тому, что я назвал двусмысленностью, или дво</w:t>
      </w:r>
      <w:r w:rsidRPr="009F1DE5">
        <w:rPr>
          <w:rFonts w:ascii="Times New Roman" w:hAnsi="Times New Roman" w:cs="Times New Roman"/>
          <w:sz w:val="28"/>
          <w:szCs w:val="28"/>
        </w:rPr>
        <w:t>й</w:t>
      </w:r>
      <w:r w:rsidRPr="009F1DE5">
        <w:rPr>
          <w:rFonts w:ascii="Times New Roman" w:hAnsi="Times New Roman" w:cs="Times New Roman"/>
          <w:sz w:val="28"/>
          <w:szCs w:val="28"/>
        </w:rPr>
        <w:t>ственностью, оперы. Если мы рассмотрим увертюру как целостное произвед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ние, то смысл ее состоит в том, что тема пилигримов как олицетворение духо</w:t>
      </w:r>
      <w:r w:rsidRPr="009F1DE5">
        <w:rPr>
          <w:rFonts w:ascii="Times New Roman" w:hAnsi="Times New Roman" w:cs="Times New Roman"/>
          <w:sz w:val="28"/>
          <w:szCs w:val="28"/>
        </w:rPr>
        <w:t>в</w:t>
      </w:r>
      <w:r w:rsidRPr="009F1DE5">
        <w:rPr>
          <w:rFonts w:ascii="Times New Roman" w:hAnsi="Times New Roman" w:cs="Times New Roman"/>
          <w:sz w:val="28"/>
          <w:szCs w:val="28"/>
        </w:rPr>
        <w:t>ного и должного борется с темой гимна Тангейзера и побеждает ее, можно даже сказать, ее попирает. Эта символика победы особенно звучит в конце, когда чистая, ясная и торжественная мелодия пилигримов фактически раздавливает тему гимна Тангейзера, от которого остаются лишь визжащие звуки скрипок. Когда слушаешь это место, то создается впечатление, как будто танк катается по живому и трепещущему. Таким образом, должное выступает как нечто внешнее и господствующее по отношению к тому, что есть, а есть, мы все зн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ем, именно земная, чувственная любовь, без которой мир давно бы иссяк.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Но если мы обратимся к опере в целом, то обнаружим, что конец ее о</w:t>
      </w:r>
      <w:r w:rsidRPr="009F1DE5">
        <w:rPr>
          <w:rFonts w:ascii="Times New Roman" w:hAnsi="Times New Roman" w:cs="Times New Roman"/>
          <w:sz w:val="28"/>
          <w:szCs w:val="28"/>
        </w:rPr>
        <w:t>т</w:t>
      </w:r>
      <w:r w:rsidRPr="009F1DE5">
        <w:rPr>
          <w:rFonts w:ascii="Times New Roman" w:hAnsi="Times New Roman" w:cs="Times New Roman"/>
          <w:sz w:val="28"/>
          <w:szCs w:val="28"/>
        </w:rPr>
        <w:t>нюдь не повторяет то, что мы слышим в конце увертюры. Нет безжалостной победы должного, наоборот, пилигримы приносят весть о расцветшем посохе Папы. А значит, небо как высший судия признало по крайней мере относител</w:t>
      </w:r>
      <w:r w:rsidRPr="009F1DE5">
        <w:rPr>
          <w:rFonts w:ascii="Times New Roman" w:hAnsi="Times New Roman" w:cs="Times New Roman"/>
          <w:sz w:val="28"/>
          <w:szCs w:val="28"/>
        </w:rPr>
        <w:t>ь</w:t>
      </w:r>
      <w:r w:rsidRPr="009F1DE5">
        <w:rPr>
          <w:rFonts w:ascii="Times New Roman" w:hAnsi="Times New Roman" w:cs="Times New Roman"/>
          <w:sz w:val="28"/>
          <w:szCs w:val="28"/>
        </w:rPr>
        <w:lastRenderedPageBreak/>
        <w:t>ную правоту земной любви. Мне хотелось бы это подчеркнуть: расцветший п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сох выражает мысль, отличную от мысли увертюры.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Таким образом, получается, что увертюра – это одно, а опера в целом – н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сколько иное. В этом состоит двойственность оперы «Тангейзер».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Отличие оперы от увертюры проступает и в том месте либретто, где во</w:t>
      </w:r>
      <w:r w:rsidRPr="009F1DE5">
        <w:rPr>
          <w:rFonts w:ascii="Times New Roman" w:hAnsi="Times New Roman" w:cs="Times New Roman"/>
          <w:sz w:val="28"/>
          <w:szCs w:val="28"/>
        </w:rPr>
        <w:t>з</w:t>
      </w:r>
      <w:r w:rsidRPr="009F1DE5">
        <w:rPr>
          <w:rFonts w:ascii="Times New Roman" w:hAnsi="Times New Roman" w:cs="Times New Roman"/>
          <w:sz w:val="28"/>
          <w:szCs w:val="28"/>
        </w:rPr>
        <w:t>вратившийся Тангейзер встречается с не узнавшим его Вольфрамом. Обратим внимание на то, что Тангейзер не похож на человека, которого снедают муки покаяния. Процитируем это место: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4005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i/>
          <w:sz w:val="28"/>
          <w:szCs w:val="28"/>
        </w:rPr>
        <w:t>Вольфрам</w:t>
      </w:r>
      <w:r w:rsidRPr="009F1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Скажи мне, кто ты,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в ночи бродящий странник?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i/>
          <w:sz w:val="28"/>
          <w:szCs w:val="28"/>
        </w:rPr>
        <w:t>Тангейзер</w:t>
      </w:r>
      <w:r w:rsidRPr="009F1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Не узнал? –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Но ты известен мне! Ты – </w:t>
      </w:r>
      <w:proofErr w:type="spellStart"/>
      <w:r w:rsidRPr="009F1DE5">
        <w:rPr>
          <w:rFonts w:ascii="Times New Roman" w:hAnsi="Times New Roman" w:cs="Times New Roman"/>
          <w:sz w:val="28"/>
          <w:szCs w:val="28"/>
        </w:rPr>
        <w:t>Эшенбах</w:t>
      </w:r>
      <w:proofErr w:type="spellEnd"/>
      <w:r w:rsidRPr="009F1DE5">
        <w:rPr>
          <w:rFonts w:ascii="Times New Roman" w:hAnsi="Times New Roman" w:cs="Times New Roman"/>
          <w:sz w:val="28"/>
          <w:szCs w:val="28"/>
        </w:rPr>
        <w:t>,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(насмешливо)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певец весьма искусный!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i/>
          <w:sz w:val="28"/>
          <w:szCs w:val="28"/>
        </w:rPr>
        <w:t>Вольфрам</w:t>
      </w:r>
      <w:r w:rsidRPr="009F1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(вскакивая с места, горячо)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Генрих, ты?!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Что к нам опять тебя приводит, что?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Как мог ты, если грех твой не прощён,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свои стопы сюда направить?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i/>
          <w:sz w:val="28"/>
          <w:szCs w:val="28"/>
        </w:rPr>
        <w:t>Тангейзер</w:t>
      </w:r>
      <w:r w:rsidRPr="009F1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О, не страшись, певец мой добрый!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Ведь не тебя и не твоих ищу я…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(С мучительным сладострастием)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Мне нужен тот, кто мне тропу укажет, –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 тропу, что я однажды сам нашёл…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Теперь я покажу, что эта двойственность не случайна, но отражает, созн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тельно или бессознательно со стороны Вагнера, два подхода, или две паради</w:t>
      </w:r>
      <w:r w:rsidRPr="009F1DE5">
        <w:rPr>
          <w:rFonts w:ascii="Times New Roman" w:hAnsi="Times New Roman" w:cs="Times New Roman"/>
          <w:sz w:val="28"/>
          <w:szCs w:val="28"/>
        </w:rPr>
        <w:t>г</w:t>
      </w:r>
      <w:r w:rsidRPr="009F1DE5">
        <w:rPr>
          <w:rFonts w:ascii="Times New Roman" w:hAnsi="Times New Roman" w:cs="Times New Roman"/>
          <w:sz w:val="28"/>
          <w:szCs w:val="28"/>
        </w:rPr>
        <w:t>мы, в понимании соотношения должного и сущего.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Первое понимание мы обнаруживаем у Платона. В работе «Государство» есть рассуждение о свойствах диагоналей четырехугольника, нарисованного на песке. Платон подчеркивает, что рассуждаем мы вроде бы о нарисованном р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альном четырехугольнике, но имеем в виду четырехугольник, витающий перед нашим умственным взором – идеальный четырехугольник, состоящий из пр</w:t>
      </w:r>
      <w:r w:rsidRPr="009F1DE5">
        <w:rPr>
          <w:rFonts w:ascii="Times New Roman" w:hAnsi="Times New Roman" w:cs="Times New Roman"/>
          <w:sz w:val="28"/>
          <w:szCs w:val="28"/>
        </w:rPr>
        <w:t>я</w:t>
      </w:r>
      <w:r w:rsidRPr="009F1DE5">
        <w:rPr>
          <w:rFonts w:ascii="Times New Roman" w:hAnsi="Times New Roman" w:cs="Times New Roman"/>
          <w:sz w:val="28"/>
          <w:szCs w:val="28"/>
        </w:rPr>
        <w:t>мых линий, не имеющих толщины. Смотрим на реальный несовершенный ч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тырехугольник, который есть, но имеем в виду должный четырехугольник, к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 xml:space="preserve">торый лишь мыслится [4]. И реальное лишь подражает тому, что должно быть, причем это подражание по определению никогда не достигнет своего образца. И мы знаем, что самого Платона постигла катастрофа, когда он попытался в Сиракузах воплотить в реальность свое идеальное государство.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lastRenderedPageBreak/>
        <w:t>Итак, первое понимание соотношения должного и сущего состоит в том, что первое находится вне второго, и это второе в силу своих возможностей подчиняется первому.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Кстати, уточним, что если иметь в виду математические модели, то ок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жется, что им подчиняются более или менее лишь артефакты, созданные люд</w:t>
      </w:r>
      <w:r w:rsidRPr="009F1DE5">
        <w:rPr>
          <w:rFonts w:ascii="Times New Roman" w:hAnsi="Times New Roman" w:cs="Times New Roman"/>
          <w:sz w:val="28"/>
          <w:szCs w:val="28"/>
        </w:rPr>
        <w:t>ь</w:t>
      </w:r>
      <w:r w:rsidRPr="009F1DE5">
        <w:rPr>
          <w:rFonts w:ascii="Times New Roman" w:hAnsi="Times New Roman" w:cs="Times New Roman"/>
          <w:sz w:val="28"/>
          <w:szCs w:val="28"/>
        </w:rPr>
        <w:t>ми на основе этих же моделей. Если же брать природные явления как они есть, то, например, поведение живого не может быть описано никакими математич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скими уравнениями, потому что живое движение неповторимо и уникально. Так же нарисованная на карте морская береговая линия может быть более или менее втиснута в уравнение кривой достаточной сложности, но реальная бер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говая линия вместе с ее изгибами и выступами в принципе не может быть оп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сана уравнением. Дело в том, что эту линию в каждое мгновение и в каждой точке непредсказуемо меняют набегающие волны.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Иное понимание соотношения должного и сущего выдвигает Аристотель. Он ищет модель идеального государства не на пути умственных построений, а среди реально существовавших в то время государств. Имеются данные, что Аристотелем было изучено 158 конституций греческих городов-государств для того, чтобы среди имеющихся налицо государств выбрать наиболее оптимал</w:t>
      </w:r>
      <w:r w:rsidRPr="009F1DE5">
        <w:rPr>
          <w:rFonts w:ascii="Times New Roman" w:hAnsi="Times New Roman" w:cs="Times New Roman"/>
          <w:sz w:val="28"/>
          <w:szCs w:val="28"/>
        </w:rPr>
        <w:t>ь</w:t>
      </w:r>
      <w:r w:rsidRPr="009F1DE5">
        <w:rPr>
          <w:rFonts w:ascii="Times New Roman" w:hAnsi="Times New Roman" w:cs="Times New Roman"/>
          <w:sz w:val="28"/>
          <w:szCs w:val="28"/>
        </w:rPr>
        <w:t>ный вариант [5]. И вот этот оптимальный вариант – в виде наилучшего сочет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ния из того, что есть, и представляется в качестве должного. Таким образом, должное выбирается из того, что есть, при опоре на определенные критерии, которые, разумеется, могут быть различными.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Получается, что, по Аристотелю, реальность, с одной стороны, шире и сложнее любой модели, выступающей в качестве должного, а с другой стор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ны, само должное есть не что иное как частный момент реального. Но этот ч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стный момент на определенном этапе может возомнить о себе, что он и есть образец, в который должна быть втиснута вся реальность. Происходит то, что американцы называют «хвост крутит собакой», а на философском языке наз</w:t>
      </w:r>
      <w:r w:rsidRPr="009F1DE5">
        <w:rPr>
          <w:rFonts w:ascii="Times New Roman" w:hAnsi="Times New Roman" w:cs="Times New Roman"/>
          <w:sz w:val="28"/>
          <w:szCs w:val="28"/>
        </w:rPr>
        <w:t>ы</w:t>
      </w:r>
      <w:r w:rsidRPr="009F1DE5">
        <w:rPr>
          <w:rFonts w:ascii="Times New Roman" w:hAnsi="Times New Roman" w:cs="Times New Roman"/>
          <w:sz w:val="28"/>
          <w:szCs w:val="28"/>
        </w:rPr>
        <w:t>вается отчуждением. Ближайшим примером отчуждения является государство, которое создается для обслуживания определенных общественных нужд, но п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том отношение переворачивается, и уже общество вынуждено подстраиваться под государство, которое самостоятельно решает, что хорошо, а что плохо.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Теперь вернемся к музыке опере Вагнера. Сравним музыкальные темы х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рала пилигримов и гимна Тангейзера. Вот их изображение в виде нотной зап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си.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Тема пилигримов: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noProof/>
          <w:sz w:val="28"/>
          <w:szCs w:val="28"/>
          <w:lang w:bidi="sa-IN"/>
        </w:rPr>
        <w:lastRenderedPageBreak/>
        <w:drawing>
          <wp:inline distT="0" distB="0" distL="0" distR="0">
            <wp:extent cx="5810250" cy="1676400"/>
            <wp:effectExtent l="19050" t="0" r="0" b="0"/>
            <wp:docPr id="1" name="Рисунок 0" descr="№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№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4005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Тема гимна Тангейзера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noProof/>
          <w:sz w:val="28"/>
          <w:szCs w:val="28"/>
          <w:lang w:bidi="sa-IN"/>
        </w:rPr>
        <w:drawing>
          <wp:inline distT="0" distB="0" distL="0" distR="0">
            <wp:extent cx="5895975" cy="1590675"/>
            <wp:effectExtent l="19050" t="0" r="9525" b="0"/>
            <wp:docPr id="2" name="Рисунок 1" descr="№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№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noProof/>
          <w:sz w:val="28"/>
          <w:szCs w:val="28"/>
          <w:lang w:bidi="sa-IN"/>
        </w:rPr>
        <w:drawing>
          <wp:inline distT="0" distB="0" distL="0" distR="0">
            <wp:extent cx="5715000" cy="1457325"/>
            <wp:effectExtent l="19050" t="0" r="0" b="0"/>
            <wp:docPr id="3" name="Рисунок 0" descr="№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№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Конечно, мы сейчас сравниваем несравнимое, и понятно, что если мы на</w:t>
      </w:r>
      <w:r w:rsidRPr="009F1DE5">
        <w:rPr>
          <w:rFonts w:ascii="Times New Roman" w:hAnsi="Times New Roman" w:cs="Times New Roman"/>
          <w:sz w:val="28"/>
          <w:szCs w:val="28"/>
        </w:rPr>
        <w:t>ч</w:t>
      </w:r>
      <w:r w:rsidRPr="009F1DE5">
        <w:rPr>
          <w:rFonts w:ascii="Times New Roman" w:hAnsi="Times New Roman" w:cs="Times New Roman"/>
          <w:sz w:val="28"/>
          <w:szCs w:val="28"/>
        </w:rPr>
        <w:t>нем применять чисто музыкальные критерии, то уйдем в дебри, из которых н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возможно будет вернуться. Но попробуем пойти самым примитивным путем: чисто количественно соотнесем размахи звуковых диапазонов, внутри которых проходят соответствующие темы.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В теме пилигримов самой нижней нотой является фа малой октавы, а с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мой высокой – фа первой октавы. Если измерять этот диапазон в полутонах, то есть включая диезы и бемоли, или грубо говоря, все белые и черные клавиши на клавиатуре фортепьяно, то получим 12 полутонов.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 xml:space="preserve">Проделаем ту же операцию в отношении нотной записи темы Тангейзера. Самой нижней нотой здесь является ми-диез первой октавы. Самой высокой является нота ре третьей октавы. Диапазон между этими нотами составит 21 полутон. 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Получается, что размах между крайними по высоте нотами в теме Танге</w:t>
      </w:r>
      <w:r w:rsidRPr="009F1DE5">
        <w:rPr>
          <w:rFonts w:ascii="Times New Roman" w:hAnsi="Times New Roman" w:cs="Times New Roman"/>
          <w:sz w:val="28"/>
          <w:szCs w:val="28"/>
        </w:rPr>
        <w:t>й</w:t>
      </w:r>
      <w:r w:rsidRPr="009F1DE5">
        <w:rPr>
          <w:rFonts w:ascii="Times New Roman" w:hAnsi="Times New Roman" w:cs="Times New Roman"/>
          <w:sz w:val="28"/>
          <w:szCs w:val="28"/>
        </w:rPr>
        <w:t>зера в 1,75 раза шире размаха между крайними нотами в теме пилигримов (21/12 = 1,75).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Таким образом, если очень грубо считать, получается, что тема гимна Та</w:t>
      </w:r>
      <w:r w:rsidRPr="009F1DE5">
        <w:rPr>
          <w:rFonts w:ascii="Times New Roman" w:hAnsi="Times New Roman" w:cs="Times New Roman"/>
          <w:sz w:val="28"/>
          <w:szCs w:val="28"/>
        </w:rPr>
        <w:t>н</w:t>
      </w:r>
      <w:r w:rsidRPr="009F1DE5">
        <w:rPr>
          <w:rFonts w:ascii="Times New Roman" w:hAnsi="Times New Roman" w:cs="Times New Roman"/>
          <w:sz w:val="28"/>
          <w:szCs w:val="28"/>
        </w:rPr>
        <w:t xml:space="preserve">гейзера почти в два раза богаче по звуковому диапазону темы пилигримов. И в </w:t>
      </w:r>
      <w:r w:rsidRPr="009F1DE5">
        <w:rPr>
          <w:rFonts w:ascii="Times New Roman" w:hAnsi="Times New Roman" w:cs="Times New Roman"/>
          <w:sz w:val="28"/>
          <w:szCs w:val="28"/>
        </w:rPr>
        <w:lastRenderedPageBreak/>
        <w:t>то же время тема пилигримов должна подчинить себе тему гимна Тангейзера, то есть более бедное должно подчинить себе более богатое, если сравнивать то и другое по диапазону используемых звуков.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И вот теперь, если мы внимательно прослушаем в живом музыкальном звучании тему пилигримов и часть гимна Тангейзера, соответствующую трем последним нотным строкам из приведенной выше записи, то сможем обнар</w:t>
      </w:r>
      <w:r w:rsidRPr="009F1DE5">
        <w:rPr>
          <w:rFonts w:ascii="Times New Roman" w:hAnsi="Times New Roman" w:cs="Times New Roman"/>
          <w:sz w:val="28"/>
          <w:szCs w:val="28"/>
        </w:rPr>
        <w:t>у</w:t>
      </w:r>
      <w:r w:rsidRPr="009F1DE5">
        <w:rPr>
          <w:rFonts w:ascii="Times New Roman" w:hAnsi="Times New Roman" w:cs="Times New Roman"/>
          <w:sz w:val="28"/>
          <w:szCs w:val="28"/>
        </w:rPr>
        <w:t>жить близость соответствующих мелодий. Да и нотные записи темы пилигр</w:t>
      </w:r>
      <w:r w:rsidRPr="009F1DE5">
        <w:rPr>
          <w:rFonts w:ascii="Times New Roman" w:hAnsi="Times New Roman" w:cs="Times New Roman"/>
          <w:sz w:val="28"/>
          <w:szCs w:val="28"/>
        </w:rPr>
        <w:t>и</w:t>
      </w:r>
      <w:r w:rsidRPr="009F1DE5">
        <w:rPr>
          <w:rFonts w:ascii="Times New Roman" w:hAnsi="Times New Roman" w:cs="Times New Roman"/>
          <w:sz w:val="28"/>
          <w:szCs w:val="28"/>
        </w:rPr>
        <w:t>мов и этой части гимна Тангейзера близки, скажем так, по общему рисунку. И думается, что если проиграть интересующую нас часть гимна Тангейзера не в размере четыре четверти, как указано в нотной записи, а в размере три четве</w:t>
      </w:r>
      <w:r w:rsidRPr="009F1DE5">
        <w:rPr>
          <w:rFonts w:ascii="Times New Roman" w:hAnsi="Times New Roman" w:cs="Times New Roman"/>
          <w:sz w:val="28"/>
          <w:szCs w:val="28"/>
        </w:rPr>
        <w:t>р</w:t>
      </w:r>
      <w:r w:rsidRPr="009F1DE5">
        <w:rPr>
          <w:rFonts w:ascii="Times New Roman" w:hAnsi="Times New Roman" w:cs="Times New Roman"/>
          <w:sz w:val="28"/>
          <w:szCs w:val="28"/>
        </w:rPr>
        <w:t>ти, в котором выполнена тема пилигримов, близость соответствующих мелодий еще в большей степени бросится в глаза. По крайней мере опыт прослушивания соответствующих мест в арии Тангейзера и увертюры говорит в пользу призн</w:t>
      </w:r>
      <w:r w:rsidRPr="009F1DE5">
        <w:rPr>
          <w:rFonts w:ascii="Times New Roman" w:hAnsi="Times New Roman" w:cs="Times New Roman"/>
          <w:sz w:val="28"/>
          <w:szCs w:val="28"/>
        </w:rPr>
        <w:t>а</w:t>
      </w:r>
      <w:r w:rsidRPr="009F1DE5">
        <w:rPr>
          <w:rFonts w:ascii="Times New Roman" w:hAnsi="Times New Roman" w:cs="Times New Roman"/>
          <w:sz w:val="28"/>
          <w:szCs w:val="28"/>
        </w:rPr>
        <w:t>ния близости этих мест по звучанию.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Тезис, который мне хотелось бы выставить, состоит в том, что тема пили</w:t>
      </w:r>
      <w:r w:rsidRPr="009F1DE5">
        <w:rPr>
          <w:rFonts w:ascii="Times New Roman" w:hAnsi="Times New Roman" w:cs="Times New Roman"/>
          <w:sz w:val="28"/>
          <w:szCs w:val="28"/>
        </w:rPr>
        <w:t>г</w:t>
      </w:r>
      <w:r w:rsidRPr="009F1DE5">
        <w:rPr>
          <w:rFonts w:ascii="Times New Roman" w:hAnsi="Times New Roman" w:cs="Times New Roman"/>
          <w:sz w:val="28"/>
          <w:szCs w:val="28"/>
        </w:rPr>
        <w:t>римов является развитием или, скажем так, переделкой указанной части гимна Тангейзера, рассматриваемой как самостоятельное целое. И в то же время тема пилигримов в увертюре выступает победителем всего многообразия и богатства музыки, через которую представлена тема земной чувственной любви. Часть победила, или точнее сказать, задавила целое. Ситуация, которая как раз и в</w:t>
      </w:r>
      <w:r w:rsidRPr="009F1DE5">
        <w:rPr>
          <w:rFonts w:ascii="Times New Roman" w:hAnsi="Times New Roman" w:cs="Times New Roman"/>
          <w:sz w:val="28"/>
          <w:szCs w:val="28"/>
        </w:rPr>
        <w:t>ы</w:t>
      </w:r>
      <w:r w:rsidRPr="009F1DE5">
        <w:rPr>
          <w:rFonts w:ascii="Times New Roman" w:hAnsi="Times New Roman" w:cs="Times New Roman"/>
          <w:sz w:val="28"/>
          <w:szCs w:val="28"/>
        </w:rPr>
        <w:t>ражается фразой: хвост крутит собакой. И то, что сама опера в противополо</w:t>
      </w:r>
      <w:r w:rsidRPr="009F1DE5">
        <w:rPr>
          <w:rFonts w:ascii="Times New Roman" w:hAnsi="Times New Roman" w:cs="Times New Roman"/>
          <w:sz w:val="28"/>
          <w:szCs w:val="28"/>
        </w:rPr>
        <w:t>ж</w:t>
      </w:r>
      <w:r w:rsidRPr="009F1DE5">
        <w:rPr>
          <w:rFonts w:ascii="Times New Roman" w:hAnsi="Times New Roman" w:cs="Times New Roman"/>
          <w:sz w:val="28"/>
          <w:szCs w:val="28"/>
        </w:rPr>
        <w:t>ность увертюре заканчивается известием, что посох Папы расцвел и небо пр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стило Тангейзера, как раз означает, что слишком возомнившему о себе хвосту указано его место.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Конечно, самому Вагнеру никогда не пришли бы в голову такого рода мысли, у него были другие замыслы и идеи. Но объективный анализ оперы п</w:t>
      </w:r>
      <w:r w:rsidRPr="009F1DE5">
        <w:rPr>
          <w:rFonts w:ascii="Times New Roman" w:hAnsi="Times New Roman" w:cs="Times New Roman"/>
          <w:sz w:val="28"/>
          <w:szCs w:val="28"/>
        </w:rPr>
        <w:t>о</w:t>
      </w:r>
      <w:r w:rsidRPr="009F1DE5">
        <w:rPr>
          <w:rFonts w:ascii="Times New Roman" w:hAnsi="Times New Roman" w:cs="Times New Roman"/>
          <w:sz w:val="28"/>
          <w:szCs w:val="28"/>
        </w:rPr>
        <w:t>казывает, во-первых, что можно говорить о наличии противоречия между уве</w:t>
      </w:r>
      <w:r w:rsidRPr="009F1DE5">
        <w:rPr>
          <w:rFonts w:ascii="Times New Roman" w:hAnsi="Times New Roman" w:cs="Times New Roman"/>
          <w:sz w:val="28"/>
          <w:szCs w:val="28"/>
        </w:rPr>
        <w:t>р</w:t>
      </w:r>
      <w:r w:rsidRPr="009F1DE5">
        <w:rPr>
          <w:rFonts w:ascii="Times New Roman" w:hAnsi="Times New Roman" w:cs="Times New Roman"/>
          <w:sz w:val="28"/>
          <w:szCs w:val="28"/>
        </w:rPr>
        <w:t>тюрой и самой оперой, и, во-вторых, что анализ самой увертюры позволяет признать ее внутреннюю противоречивость. И вот эти противоречия, перев</w:t>
      </w:r>
      <w:r w:rsidRPr="009F1DE5">
        <w:rPr>
          <w:rFonts w:ascii="Times New Roman" w:hAnsi="Times New Roman" w:cs="Times New Roman"/>
          <w:sz w:val="28"/>
          <w:szCs w:val="28"/>
        </w:rPr>
        <w:t>е</w:t>
      </w:r>
      <w:r w:rsidRPr="009F1DE5">
        <w:rPr>
          <w:rFonts w:ascii="Times New Roman" w:hAnsi="Times New Roman" w:cs="Times New Roman"/>
          <w:sz w:val="28"/>
          <w:szCs w:val="28"/>
        </w:rPr>
        <w:t>денные на язык категорий должного и сущего, мы постарались показать.</w:t>
      </w:r>
    </w:p>
    <w:p w:rsidR="009F1DE5" w:rsidRPr="009F1DE5" w:rsidRDefault="009F1DE5" w:rsidP="009F1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DE5" w:rsidRPr="009F1DE5" w:rsidRDefault="009F1DE5" w:rsidP="004005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DE5">
        <w:rPr>
          <w:rFonts w:ascii="Times New Roman" w:hAnsi="Times New Roman" w:cs="Times New Roman"/>
          <w:sz w:val="28"/>
          <w:szCs w:val="28"/>
        </w:rPr>
        <w:t>Примечания</w:t>
      </w:r>
    </w:p>
    <w:p w:rsidR="009F1DE5" w:rsidRPr="00B7641E" w:rsidRDefault="009F1DE5" w:rsidP="009F1DE5">
      <w:pPr>
        <w:ind w:firstLine="567"/>
        <w:jc w:val="both"/>
        <w:rPr>
          <w:szCs w:val="28"/>
        </w:rPr>
      </w:pPr>
    </w:p>
    <w:p w:rsidR="009F1DE5" w:rsidRPr="00664E92" w:rsidRDefault="009F1DE5" w:rsidP="009F1DE5">
      <w:pPr>
        <w:pStyle w:val="a3"/>
        <w:ind w:left="284" w:hanging="284"/>
        <w:jc w:val="both"/>
        <w:rPr>
          <w:sz w:val="26"/>
          <w:szCs w:val="26"/>
        </w:rPr>
      </w:pPr>
      <w:r w:rsidRPr="00664E92">
        <w:rPr>
          <w:sz w:val="26"/>
          <w:szCs w:val="26"/>
        </w:rPr>
        <w:t xml:space="preserve">1. Лосев А.Ф. Философский комментарий к драмам </w:t>
      </w:r>
      <w:proofErr w:type="spellStart"/>
      <w:r w:rsidRPr="00664E92">
        <w:rPr>
          <w:sz w:val="26"/>
          <w:szCs w:val="26"/>
        </w:rPr>
        <w:t>Рихарда</w:t>
      </w:r>
      <w:proofErr w:type="spellEnd"/>
      <w:r w:rsidRPr="00664E92">
        <w:rPr>
          <w:sz w:val="26"/>
          <w:szCs w:val="26"/>
        </w:rPr>
        <w:t xml:space="preserve"> Вагнера. Данная работа представляет собой черновики статьи, опубликованной в сборнике "Вопросы эст</w:t>
      </w:r>
      <w:r w:rsidRPr="00664E92">
        <w:rPr>
          <w:sz w:val="26"/>
          <w:szCs w:val="26"/>
        </w:rPr>
        <w:t>е</w:t>
      </w:r>
      <w:r w:rsidRPr="00664E92">
        <w:rPr>
          <w:sz w:val="26"/>
          <w:szCs w:val="26"/>
        </w:rPr>
        <w:t xml:space="preserve">тики", </w:t>
      </w:r>
      <w:proofErr w:type="spellStart"/>
      <w:r w:rsidRPr="00664E92">
        <w:rPr>
          <w:sz w:val="26"/>
          <w:szCs w:val="26"/>
        </w:rPr>
        <w:t>Вып</w:t>
      </w:r>
      <w:proofErr w:type="spellEnd"/>
      <w:r w:rsidRPr="00664E92">
        <w:rPr>
          <w:sz w:val="26"/>
          <w:szCs w:val="26"/>
        </w:rPr>
        <w:t xml:space="preserve">. 8. М., 1968.  // Вопросы эстетики, </w:t>
      </w:r>
      <w:proofErr w:type="spellStart"/>
      <w:r w:rsidRPr="00664E92">
        <w:rPr>
          <w:sz w:val="26"/>
          <w:szCs w:val="26"/>
        </w:rPr>
        <w:t>Вып</w:t>
      </w:r>
      <w:proofErr w:type="spellEnd"/>
      <w:r w:rsidRPr="00664E92">
        <w:rPr>
          <w:sz w:val="26"/>
          <w:szCs w:val="26"/>
        </w:rPr>
        <w:t>. 8. М., 1968. С. 67-196.</w:t>
      </w:r>
    </w:p>
    <w:p w:rsidR="009F1DE5" w:rsidRPr="00664E92" w:rsidRDefault="009F1DE5" w:rsidP="009F1DE5">
      <w:pPr>
        <w:pStyle w:val="a3"/>
        <w:ind w:left="284" w:hanging="284"/>
        <w:jc w:val="both"/>
        <w:rPr>
          <w:sz w:val="26"/>
          <w:szCs w:val="26"/>
        </w:rPr>
      </w:pPr>
      <w:r w:rsidRPr="00664E92">
        <w:rPr>
          <w:sz w:val="26"/>
          <w:szCs w:val="26"/>
        </w:rPr>
        <w:t xml:space="preserve">2. Мы имеем в виду либретто оперы, написанное Вагнером, в переводе Константина </w:t>
      </w:r>
      <w:proofErr w:type="spellStart"/>
      <w:r w:rsidRPr="00664E92">
        <w:rPr>
          <w:sz w:val="26"/>
          <w:szCs w:val="26"/>
        </w:rPr>
        <w:t>Званцова</w:t>
      </w:r>
      <w:proofErr w:type="spellEnd"/>
      <w:r w:rsidRPr="00664E92">
        <w:rPr>
          <w:sz w:val="26"/>
          <w:szCs w:val="26"/>
        </w:rPr>
        <w:t>. См.: http://ru.wikipedia.org/wiki/Тангейзер_(опера).</w:t>
      </w:r>
    </w:p>
    <w:p w:rsidR="009F1DE5" w:rsidRPr="00664E92" w:rsidRDefault="009F1DE5" w:rsidP="009F1DE5">
      <w:pPr>
        <w:pStyle w:val="a3"/>
        <w:ind w:left="284" w:hanging="284"/>
        <w:jc w:val="both"/>
        <w:rPr>
          <w:sz w:val="26"/>
          <w:szCs w:val="26"/>
        </w:rPr>
      </w:pPr>
      <w:r w:rsidRPr="00664E92">
        <w:rPr>
          <w:sz w:val="26"/>
          <w:szCs w:val="26"/>
        </w:rPr>
        <w:t xml:space="preserve">3. О том, что язык повседневности позволяет перейти в измерение нормы, где нет места подвигу, см.: Брехт Б. Покупка меди. О приеме </w:t>
      </w:r>
      <w:proofErr w:type="spellStart"/>
      <w:r w:rsidRPr="00664E92">
        <w:rPr>
          <w:sz w:val="26"/>
          <w:szCs w:val="26"/>
        </w:rPr>
        <w:t>очуждения</w:t>
      </w:r>
      <w:proofErr w:type="spellEnd"/>
      <w:r w:rsidRPr="00664E92">
        <w:rPr>
          <w:sz w:val="26"/>
          <w:szCs w:val="26"/>
        </w:rPr>
        <w:t xml:space="preserve">. Например, с. 96 и далее // </w:t>
      </w:r>
      <w:proofErr w:type="spellStart"/>
      <w:r w:rsidRPr="00664E92">
        <w:rPr>
          <w:sz w:val="26"/>
          <w:szCs w:val="26"/>
        </w:rPr>
        <w:t>Downloads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bertolt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brecht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pokupka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medi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stati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zametki</w:t>
      </w:r>
      <w:proofErr w:type="spellEnd"/>
      <w:r w:rsidRPr="00664E92">
        <w:rPr>
          <w:sz w:val="26"/>
          <w:szCs w:val="26"/>
        </w:rPr>
        <w:t xml:space="preserve"> </w:t>
      </w:r>
      <w:proofErr w:type="spellStart"/>
      <w:r w:rsidRPr="00664E92">
        <w:rPr>
          <w:sz w:val="26"/>
          <w:szCs w:val="26"/>
        </w:rPr>
        <w:t>stihi</w:t>
      </w:r>
      <w:proofErr w:type="spellEnd"/>
      <w:r w:rsidRPr="00664E92">
        <w:rPr>
          <w:sz w:val="26"/>
          <w:szCs w:val="26"/>
        </w:rPr>
        <w:t xml:space="preserve"> 20 1 </w:t>
      </w:r>
      <w:proofErr w:type="spellStart"/>
      <w:r w:rsidRPr="00664E92">
        <w:rPr>
          <w:sz w:val="26"/>
          <w:szCs w:val="26"/>
        </w:rPr>
        <w:t>pdf</w:t>
      </w:r>
      <w:proofErr w:type="spellEnd"/>
    </w:p>
    <w:p w:rsidR="009F1DE5" w:rsidRPr="00664E92" w:rsidRDefault="009F1DE5" w:rsidP="009F1DE5">
      <w:pPr>
        <w:pStyle w:val="a3"/>
        <w:ind w:left="284" w:hanging="284"/>
        <w:jc w:val="both"/>
        <w:rPr>
          <w:sz w:val="26"/>
          <w:szCs w:val="26"/>
        </w:rPr>
      </w:pPr>
      <w:r w:rsidRPr="00664E92">
        <w:rPr>
          <w:sz w:val="26"/>
          <w:szCs w:val="26"/>
        </w:rPr>
        <w:t>4. См.: Платон. Соч. В 3-х т. Т. 3. Ч. 1. – М., 1971. С. 318-319.</w:t>
      </w:r>
    </w:p>
    <w:p w:rsidR="009F1DE5" w:rsidRPr="00664E92" w:rsidRDefault="009F1DE5" w:rsidP="009F1DE5">
      <w:pPr>
        <w:pStyle w:val="a3"/>
        <w:ind w:left="284" w:hanging="284"/>
        <w:jc w:val="both"/>
        <w:rPr>
          <w:sz w:val="26"/>
          <w:szCs w:val="26"/>
        </w:rPr>
      </w:pPr>
      <w:r w:rsidRPr="00664E92">
        <w:rPr>
          <w:sz w:val="26"/>
          <w:szCs w:val="26"/>
        </w:rPr>
        <w:t xml:space="preserve">5. См.: Бузескул В. П. Афинская </w:t>
      </w:r>
      <w:proofErr w:type="spellStart"/>
      <w:r w:rsidRPr="00664E92">
        <w:rPr>
          <w:sz w:val="26"/>
          <w:szCs w:val="26"/>
        </w:rPr>
        <w:t>Полития</w:t>
      </w:r>
      <w:proofErr w:type="spellEnd"/>
      <w:r w:rsidRPr="00664E92">
        <w:rPr>
          <w:sz w:val="26"/>
          <w:szCs w:val="26"/>
        </w:rPr>
        <w:t xml:space="preserve"> // Энциклопедический словарь Брокгауза и </w:t>
      </w:r>
      <w:proofErr w:type="spellStart"/>
      <w:r w:rsidRPr="00664E92">
        <w:rPr>
          <w:sz w:val="26"/>
          <w:szCs w:val="26"/>
        </w:rPr>
        <w:t>Ефрона</w:t>
      </w:r>
      <w:proofErr w:type="spellEnd"/>
      <w:r w:rsidRPr="00664E92">
        <w:rPr>
          <w:sz w:val="26"/>
          <w:szCs w:val="26"/>
        </w:rPr>
        <w:t>: В 86 томах (82 т. и 4 доп.). – СПб., 1890–1907. Т. I. С. 189-192.</w:t>
      </w:r>
    </w:p>
    <w:p w:rsidR="009F1DE5" w:rsidRDefault="009F1DE5"/>
    <w:sectPr w:rsidR="009F1DE5" w:rsidSect="004005F4">
      <w:pgSz w:w="11906" w:h="16838" w:code="9"/>
      <w:pgMar w:top="1134" w:right="1134" w:bottom="851" w:left="1134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718"/>
    <w:multiLevelType w:val="multilevel"/>
    <w:tmpl w:val="2418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7676A"/>
    <w:multiLevelType w:val="hybridMultilevel"/>
    <w:tmpl w:val="6CE89D3A"/>
    <w:lvl w:ilvl="0" w:tplc="14FE9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F1DE5"/>
    <w:rsid w:val="000A4132"/>
    <w:rsid w:val="00397528"/>
    <w:rsid w:val="004005F4"/>
    <w:rsid w:val="00400906"/>
    <w:rsid w:val="00404438"/>
    <w:rsid w:val="00625C0E"/>
    <w:rsid w:val="009F1DE5"/>
    <w:rsid w:val="00BA55B8"/>
    <w:rsid w:val="00E049CF"/>
    <w:rsid w:val="00E3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F1D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7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528"/>
  </w:style>
  <w:style w:type="paragraph" w:styleId="a8">
    <w:name w:val="Document Map"/>
    <w:basedOn w:val="a"/>
    <w:link w:val="a9"/>
    <w:uiPriority w:val="99"/>
    <w:semiHidden/>
    <w:unhideWhenUsed/>
    <w:rsid w:val="0040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0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9</cp:revision>
  <dcterms:created xsi:type="dcterms:W3CDTF">2014-06-11T06:22:00Z</dcterms:created>
  <dcterms:modified xsi:type="dcterms:W3CDTF">2014-06-11T14:08:00Z</dcterms:modified>
</cp:coreProperties>
</file>